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3384C4" w14:textId="77777777" w:rsidR="00C83F10" w:rsidRPr="00C83F10" w:rsidRDefault="00C83F10" w:rsidP="00C83F10">
      <w:pPr>
        <w:pStyle w:val="paragraph"/>
        <w:spacing w:before="0" w:beforeAutospacing="0" w:after="0" w:afterAutospacing="0"/>
        <w:textAlignment w:val="baseline"/>
        <w:rPr>
          <w:rStyle w:val="eop"/>
          <w:rFonts w:ascii="Calibri" w:hAnsi="Calibri" w:cs="Calibri"/>
          <w:sz w:val="28"/>
          <w:szCs w:val="28"/>
        </w:rPr>
      </w:pPr>
      <w:r w:rsidRPr="00C83F10">
        <w:rPr>
          <w:rStyle w:val="normaltextrun"/>
          <w:rFonts w:ascii="Calibri" w:hAnsi="Calibri" w:cs="Calibri"/>
          <w:sz w:val="28"/>
          <w:szCs w:val="28"/>
        </w:rPr>
        <w:t>Citater</w:t>
      </w:r>
      <w:r w:rsidRPr="00C83F10">
        <w:rPr>
          <w:rStyle w:val="eop"/>
          <w:rFonts w:ascii="Calibri" w:hAnsi="Calibri" w:cs="Calibri"/>
          <w:sz w:val="28"/>
          <w:szCs w:val="28"/>
        </w:rPr>
        <w:t> fra LEGO Koncernen, LEGO Fonden og Education Cannot Wait</w:t>
      </w:r>
    </w:p>
    <w:p w14:paraId="36792A1F" w14:textId="77777777" w:rsidR="00C83F10" w:rsidRPr="00C83F10" w:rsidRDefault="00C83F10" w:rsidP="00C83F10">
      <w:pPr>
        <w:pStyle w:val="paragraph"/>
        <w:spacing w:before="0" w:beforeAutospacing="0" w:after="0" w:afterAutospacing="0"/>
        <w:textAlignment w:val="baseline"/>
        <w:rPr>
          <w:rFonts w:ascii="Segoe UI" w:hAnsi="Segoe UI" w:cs="Segoe UI"/>
          <w:sz w:val="18"/>
          <w:szCs w:val="18"/>
        </w:rPr>
      </w:pPr>
    </w:p>
    <w:p w14:paraId="6151B5B6"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Niels B Christiansen, adm. direktør, LEGO Koncernen: </w:t>
      </w:r>
      <w:r>
        <w:rPr>
          <w:rStyle w:val="eop"/>
          <w:rFonts w:ascii="Calibri" w:hAnsi="Calibri" w:cs="Calibri"/>
          <w:sz w:val="22"/>
          <w:szCs w:val="22"/>
        </w:rPr>
        <w:t> </w:t>
      </w:r>
    </w:p>
    <w:p w14:paraId="16B4E7C7"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“Børn befinder sig i en svær situation, når de er væk fra klasseværelserne og deres normale læringsmiljø. Vi vil gerne hjælpe forældre og familier med at gøre deres bedste i den situation. Vi ved, at børn lærer gennem legen og udvikler helt essentielle færdigheder, som samarbejde, kommunikation og problemløsning. Vi vil blive ved med at støtte, udvikle og inspirere børn gennem denne svære tid.”</w:t>
      </w:r>
      <w:r>
        <w:rPr>
          <w:rStyle w:val="eop"/>
          <w:rFonts w:ascii="Calibri" w:hAnsi="Calibri" w:cs="Calibri"/>
          <w:sz w:val="22"/>
          <w:szCs w:val="22"/>
        </w:rPr>
        <w:t> </w:t>
      </w:r>
    </w:p>
    <w:p w14:paraId="352C7CE8" w14:textId="77777777" w:rsidR="00C83F10" w:rsidRDefault="00C83F10" w:rsidP="00C83F10">
      <w:pPr>
        <w:pStyle w:val="paragraph"/>
        <w:spacing w:before="0" w:beforeAutospacing="0" w:after="0" w:afterAutospacing="0"/>
        <w:ind w:left="1290"/>
        <w:textAlignment w:val="baseline"/>
        <w:rPr>
          <w:rFonts w:ascii="Segoe UI" w:hAnsi="Segoe UI" w:cs="Segoe UI"/>
          <w:sz w:val="18"/>
          <w:szCs w:val="18"/>
        </w:rPr>
      </w:pPr>
      <w:r>
        <w:rPr>
          <w:rStyle w:val="eop"/>
          <w:rFonts w:ascii="Calibri" w:hAnsi="Calibri" w:cs="Calibri"/>
          <w:sz w:val="22"/>
          <w:szCs w:val="22"/>
        </w:rPr>
        <w:t> </w:t>
      </w:r>
    </w:p>
    <w:p w14:paraId="06C0B24B" w14:textId="77777777" w:rsidR="00C83F10" w:rsidRDefault="00C83F10" w:rsidP="00C83F10">
      <w:pPr>
        <w:pStyle w:val="paragraph"/>
        <w:spacing w:before="0" w:beforeAutospacing="0" w:after="0" w:afterAutospacing="0"/>
        <w:ind w:left="1290"/>
        <w:textAlignment w:val="baseline"/>
        <w:rPr>
          <w:rFonts w:ascii="Segoe UI" w:hAnsi="Segoe UI" w:cs="Segoe UI"/>
          <w:sz w:val="18"/>
          <w:szCs w:val="18"/>
        </w:rPr>
      </w:pPr>
      <w:r>
        <w:rPr>
          <w:rStyle w:val="eop"/>
          <w:rFonts w:ascii="Calibri" w:hAnsi="Calibri" w:cs="Calibri"/>
          <w:sz w:val="22"/>
          <w:szCs w:val="22"/>
        </w:rPr>
        <w:t> </w:t>
      </w:r>
    </w:p>
    <w:p w14:paraId="29848AD7"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2"/>
          <w:szCs w:val="22"/>
          <w:shd w:val="clear" w:color="auto" w:fill="FFFFFF"/>
        </w:rPr>
        <w:t>John </w:t>
      </w:r>
      <w:r>
        <w:rPr>
          <w:rStyle w:val="spellingerror"/>
          <w:rFonts w:ascii="Calibri" w:hAnsi="Calibri" w:cs="Calibri"/>
          <w:b/>
          <w:bCs/>
          <w:color w:val="000000"/>
          <w:sz w:val="22"/>
          <w:szCs w:val="22"/>
          <w:shd w:val="clear" w:color="auto" w:fill="FFFFFF"/>
        </w:rPr>
        <w:t>Goodwin</w:t>
      </w:r>
      <w:r>
        <w:rPr>
          <w:rStyle w:val="normaltextrun"/>
          <w:rFonts w:ascii="Calibri" w:hAnsi="Calibri" w:cs="Calibri"/>
          <w:b/>
          <w:bCs/>
          <w:color w:val="000000"/>
          <w:sz w:val="22"/>
          <w:szCs w:val="22"/>
          <w:shd w:val="clear" w:color="auto" w:fill="FFFFFF"/>
        </w:rPr>
        <w:t>, adm. </w:t>
      </w:r>
      <w:r>
        <w:rPr>
          <w:rStyle w:val="normaltextrun"/>
          <w:rFonts w:ascii="Calibri" w:hAnsi="Calibri" w:cs="Calibri"/>
          <w:b/>
          <w:bCs/>
          <w:sz w:val="22"/>
          <w:szCs w:val="22"/>
          <w:shd w:val="clear" w:color="auto" w:fill="FFFFFF"/>
        </w:rPr>
        <w:t>direktør, LEGO Fonden:</w:t>
      </w:r>
      <w:r>
        <w:rPr>
          <w:rStyle w:val="eop"/>
          <w:rFonts w:ascii="Calibri" w:hAnsi="Calibri" w:cs="Calibri"/>
          <w:sz w:val="22"/>
          <w:szCs w:val="22"/>
        </w:rPr>
        <w:t> </w:t>
      </w:r>
    </w:p>
    <w:p w14:paraId="5CCF184B"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shd w:val="clear" w:color="auto" w:fill="FFFFFF"/>
        </w:rPr>
        <w:t>”Vi kan ikke lade COVID-19 slå en hel generation af børn tilbage. Forskning </w:t>
      </w:r>
      <w:r>
        <w:rPr>
          <w:rStyle w:val="normaltextrun"/>
          <w:rFonts w:ascii="Calibri" w:hAnsi="Calibri" w:cs="Calibri"/>
          <w:color w:val="000000"/>
          <w:sz w:val="22"/>
          <w:szCs w:val="22"/>
          <w:shd w:val="clear" w:color="auto" w:fill="FFFFFF"/>
        </w:rPr>
        <w:t>viser, at læring gennem leg er afgørende for børns psykologiske, følelsesmæssige og kognitive helbred og udvikling, og at legen også gør dem modstandsdygtige overfor modgang og sætter dem i stand til at bygge deres fremtid. Vi må støtte alle børn, også de mest udsatte, og give dem adgang til undervisning, så de fortsat kan udvikle de færdigheder, som er så afgørende for, at de kan trives i denne omskiftelige verden. Vi er beærede over at samarbejde med Education </w:t>
      </w:r>
      <w:r>
        <w:rPr>
          <w:rStyle w:val="spellingerror"/>
          <w:rFonts w:ascii="Calibri" w:hAnsi="Calibri" w:cs="Calibri"/>
          <w:color w:val="000000"/>
          <w:sz w:val="22"/>
          <w:szCs w:val="22"/>
          <w:shd w:val="clear" w:color="auto" w:fill="FFFFFF"/>
        </w:rPr>
        <w:t>Cannot</w:t>
      </w:r>
      <w:r>
        <w:rPr>
          <w:rStyle w:val="normaltextrun"/>
          <w:rFonts w:ascii="Calibri" w:hAnsi="Calibri" w:cs="Calibri"/>
          <w:color w:val="000000"/>
          <w:sz w:val="22"/>
          <w:szCs w:val="22"/>
          <w:shd w:val="clear" w:color="auto" w:fill="FFFFFF"/>
        </w:rPr>
        <w:t> </w:t>
      </w:r>
      <w:r>
        <w:rPr>
          <w:rStyle w:val="spellingerror"/>
          <w:rFonts w:ascii="Calibri" w:hAnsi="Calibri" w:cs="Calibri"/>
          <w:color w:val="000000"/>
          <w:sz w:val="22"/>
          <w:szCs w:val="22"/>
          <w:shd w:val="clear" w:color="auto" w:fill="FFFFFF"/>
        </w:rPr>
        <w:t>Wait</w:t>
      </w:r>
      <w:r>
        <w:rPr>
          <w:rStyle w:val="normaltextrun"/>
          <w:rFonts w:ascii="Calibri" w:hAnsi="Calibri" w:cs="Calibri"/>
          <w:color w:val="000000"/>
          <w:sz w:val="22"/>
          <w:szCs w:val="22"/>
          <w:shd w:val="clear" w:color="auto" w:fill="FFFFFF"/>
        </w:rPr>
        <w:t> og vores andre partnere, som arbejder ekstremt hårdt under vanskelige forhold på at give undervisning, håb og en fremtid til de mest udsatte børn.”</w:t>
      </w:r>
      <w:r>
        <w:rPr>
          <w:rStyle w:val="eop"/>
          <w:rFonts w:ascii="Calibri" w:hAnsi="Calibri" w:cs="Calibri"/>
          <w:sz w:val="22"/>
          <w:szCs w:val="22"/>
        </w:rPr>
        <w:t> </w:t>
      </w:r>
    </w:p>
    <w:p w14:paraId="0FE3EC4F"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5ED5E3A" w14:textId="4FBAEA35"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shd w:val="clear" w:color="auto" w:fill="FFFFFF"/>
        </w:rPr>
        <w:t>Denne donation samt de seneste donationer på USD 212 millioner, som LEGO Fonden har investeret de seneste 18 måneder, er alt sammen med til at bringe læring gennem leg til kriseramte børn. Det inkluderer en donation på USD 12.5 millioner doneret til Education </w:t>
      </w:r>
      <w:r>
        <w:rPr>
          <w:rStyle w:val="spellingerror"/>
          <w:rFonts w:ascii="Calibri" w:hAnsi="Calibri" w:cs="Calibri"/>
          <w:color w:val="000000"/>
          <w:sz w:val="22"/>
          <w:szCs w:val="22"/>
          <w:shd w:val="clear" w:color="auto" w:fill="FFFFFF"/>
        </w:rPr>
        <w:t>Cannot</w:t>
      </w:r>
      <w:r>
        <w:rPr>
          <w:rStyle w:val="normaltextrun"/>
          <w:rFonts w:ascii="Calibri" w:hAnsi="Calibri" w:cs="Calibri"/>
          <w:color w:val="000000"/>
          <w:sz w:val="22"/>
          <w:szCs w:val="22"/>
          <w:shd w:val="clear" w:color="auto" w:fill="FFFFFF"/>
        </w:rPr>
        <w:t> </w:t>
      </w:r>
      <w:r>
        <w:rPr>
          <w:rStyle w:val="spellingerror"/>
          <w:rFonts w:ascii="Calibri" w:hAnsi="Calibri" w:cs="Calibri"/>
          <w:color w:val="000000"/>
          <w:sz w:val="22"/>
          <w:szCs w:val="22"/>
          <w:shd w:val="clear" w:color="auto" w:fill="FFFFFF"/>
        </w:rPr>
        <w:t>Wait</w:t>
      </w:r>
      <w:r>
        <w:rPr>
          <w:rStyle w:val="normaltextrun"/>
          <w:rFonts w:ascii="Calibri" w:hAnsi="Calibri" w:cs="Calibri"/>
          <w:color w:val="000000"/>
          <w:sz w:val="22"/>
          <w:szCs w:val="22"/>
          <w:shd w:val="clear" w:color="auto" w:fill="FFFFFF"/>
        </w:rPr>
        <w:t> i </w:t>
      </w:r>
      <w:r w:rsidR="009F4F48">
        <w:rPr>
          <w:rStyle w:val="contextualspellingandgrammarerror"/>
          <w:rFonts w:ascii="Calibri" w:hAnsi="Calibri" w:cs="Calibri"/>
          <w:color w:val="000000"/>
          <w:sz w:val="22"/>
          <w:szCs w:val="22"/>
          <w:shd w:val="clear" w:color="auto" w:fill="FFFFFF"/>
        </w:rPr>
        <w:t>s</w:t>
      </w:r>
      <w:r>
        <w:rPr>
          <w:rStyle w:val="contextualspellingandgrammarerror"/>
          <w:rFonts w:ascii="Calibri" w:hAnsi="Calibri" w:cs="Calibri"/>
          <w:color w:val="000000"/>
          <w:sz w:val="22"/>
          <w:szCs w:val="22"/>
          <w:shd w:val="clear" w:color="auto" w:fill="FFFFFF"/>
        </w:rPr>
        <w:t>eptember</w:t>
      </w:r>
      <w:r>
        <w:rPr>
          <w:rStyle w:val="normaltextrun"/>
          <w:rFonts w:ascii="Calibri" w:hAnsi="Calibri" w:cs="Calibri"/>
          <w:color w:val="000000"/>
          <w:sz w:val="22"/>
          <w:szCs w:val="22"/>
          <w:shd w:val="clear" w:color="auto" w:fill="FFFFFF"/>
        </w:rPr>
        <w:t> 2019, en donation på USD 100 millioner til International </w:t>
      </w:r>
      <w:r>
        <w:rPr>
          <w:rStyle w:val="spellingerror"/>
          <w:rFonts w:ascii="Calibri" w:hAnsi="Calibri" w:cs="Calibri"/>
          <w:color w:val="000000"/>
          <w:sz w:val="22"/>
          <w:szCs w:val="22"/>
          <w:shd w:val="clear" w:color="auto" w:fill="FFFFFF"/>
        </w:rPr>
        <w:t>Rescue</w:t>
      </w:r>
      <w:r>
        <w:rPr>
          <w:rStyle w:val="normaltextrun"/>
          <w:rFonts w:ascii="Calibri" w:hAnsi="Calibri" w:cs="Calibri"/>
          <w:color w:val="000000"/>
          <w:sz w:val="22"/>
          <w:szCs w:val="22"/>
          <w:shd w:val="clear" w:color="auto" w:fill="FFFFFF"/>
        </w:rPr>
        <w:t> </w:t>
      </w:r>
      <w:r>
        <w:rPr>
          <w:rStyle w:val="spellingerror"/>
          <w:rFonts w:ascii="Calibri" w:hAnsi="Calibri" w:cs="Calibri"/>
          <w:color w:val="000000"/>
          <w:sz w:val="22"/>
          <w:szCs w:val="22"/>
          <w:shd w:val="clear" w:color="auto" w:fill="FFFFFF"/>
        </w:rPr>
        <w:t>Committee</w:t>
      </w:r>
      <w:r>
        <w:rPr>
          <w:rStyle w:val="normaltextrun"/>
          <w:rFonts w:ascii="Calibri" w:hAnsi="Calibri" w:cs="Calibri"/>
          <w:color w:val="000000"/>
          <w:sz w:val="22"/>
          <w:szCs w:val="22"/>
          <w:shd w:val="clear" w:color="auto" w:fill="FFFFFF"/>
        </w:rPr>
        <w:t xml:space="preserve"> og dets konsortium af partnere i </w:t>
      </w:r>
      <w:r w:rsidR="009F4F48">
        <w:rPr>
          <w:rStyle w:val="normaltextrun"/>
          <w:rFonts w:ascii="Calibri" w:hAnsi="Calibri" w:cs="Calibri"/>
          <w:color w:val="000000"/>
          <w:sz w:val="22"/>
          <w:szCs w:val="22"/>
          <w:shd w:val="clear" w:color="auto" w:fill="FFFFFF"/>
        </w:rPr>
        <w:t>d</w:t>
      </w:r>
      <w:r>
        <w:rPr>
          <w:rStyle w:val="normaltextrun"/>
          <w:rFonts w:ascii="Calibri" w:hAnsi="Calibri" w:cs="Calibri"/>
          <w:color w:val="000000"/>
          <w:sz w:val="22"/>
          <w:szCs w:val="22"/>
          <w:shd w:val="clear" w:color="auto" w:fill="FFFFFF"/>
        </w:rPr>
        <w:t>ecember 2019; endvidere USD 100 millioner blev i december 2018 doneret til </w:t>
      </w:r>
      <w:r>
        <w:rPr>
          <w:rStyle w:val="spellingerror"/>
          <w:rFonts w:ascii="Calibri" w:hAnsi="Calibri" w:cs="Calibri"/>
          <w:color w:val="000000"/>
          <w:sz w:val="22"/>
          <w:szCs w:val="22"/>
          <w:shd w:val="clear" w:color="auto" w:fill="FFFFFF"/>
        </w:rPr>
        <w:t>Sesame</w:t>
      </w:r>
      <w:r>
        <w:rPr>
          <w:rStyle w:val="normaltextrun"/>
          <w:rFonts w:ascii="Calibri" w:hAnsi="Calibri" w:cs="Calibri"/>
          <w:color w:val="000000"/>
          <w:sz w:val="22"/>
          <w:szCs w:val="22"/>
          <w:shd w:val="clear" w:color="auto" w:fill="FFFFFF"/>
        </w:rPr>
        <w:t> Workshop. </w:t>
      </w:r>
      <w:r>
        <w:rPr>
          <w:rStyle w:val="eop"/>
          <w:rFonts w:ascii="Calibri" w:hAnsi="Calibri" w:cs="Calibri"/>
          <w:sz w:val="22"/>
          <w:szCs w:val="22"/>
        </w:rPr>
        <w:t> </w:t>
      </w:r>
    </w:p>
    <w:p w14:paraId="6E44B481"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CCDA61B"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86A53B7" w14:textId="77777777" w:rsidR="00C83F10" w:rsidRPr="00C83F10" w:rsidRDefault="00C83F10" w:rsidP="00C83F10">
      <w:pPr>
        <w:pStyle w:val="paragraph"/>
        <w:spacing w:before="0" w:beforeAutospacing="0" w:after="0" w:afterAutospacing="0"/>
        <w:textAlignment w:val="baseline"/>
        <w:rPr>
          <w:rFonts w:ascii="Segoe UI" w:hAnsi="Segoe UI" w:cs="Segoe UI"/>
          <w:sz w:val="18"/>
          <w:szCs w:val="18"/>
          <w:lang w:val="en-US"/>
        </w:rPr>
      </w:pPr>
      <w:r>
        <w:rPr>
          <w:rStyle w:val="normaltextrun"/>
          <w:rFonts w:ascii="Calibri" w:hAnsi="Calibri" w:cs="Calibri"/>
          <w:b/>
          <w:bCs/>
          <w:color w:val="000000"/>
          <w:sz w:val="22"/>
          <w:szCs w:val="22"/>
          <w:shd w:val="clear" w:color="auto" w:fill="FFFFFF"/>
          <w:lang w:val="en-US"/>
        </w:rPr>
        <w:t>Yasmine </w:t>
      </w:r>
      <w:r>
        <w:rPr>
          <w:rStyle w:val="spellingerror"/>
          <w:rFonts w:ascii="Calibri" w:hAnsi="Calibri" w:cs="Calibri"/>
          <w:b/>
          <w:bCs/>
          <w:color w:val="000000"/>
          <w:sz w:val="22"/>
          <w:szCs w:val="22"/>
          <w:shd w:val="clear" w:color="auto" w:fill="FFFFFF"/>
          <w:lang w:val="en-US"/>
        </w:rPr>
        <w:t>Sherif</w:t>
      </w:r>
      <w:r>
        <w:rPr>
          <w:rStyle w:val="normaltextrun"/>
          <w:rFonts w:ascii="Calibri" w:hAnsi="Calibri" w:cs="Calibri"/>
          <w:b/>
          <w:bCs/>
          <w:color w:val="000000"/>
          <w:sz w:val="22"/>
          <w:szCs w:val="22"/>
          <w:shd w:val="clear" w:color="auto" w:fill="FFFFFF"/>
          <w:lang w:val="en-US"/>
        </w:rPr>
        <w:t>, </w:t>
      </w:r>
      <w:r>
        <w:rPr>
          <w:rStyle w:val="spellingerror"/>
          <w:rFonts w:ascii="Calibri" w:hAnsi="Calibri" w:cs="Calibri"/>
          <w:b/>
          <w:bCs/>
          <w:color w:val="000000"/>
          <w:sz w:val="22"/>
          <w:szCs w:val="22"/>
          <w:shd w:val="clear" w:color="auto" w:fill="FFFFFF"/>
          <w:lang w:val="en-US"/>
        </w:rPr>
        <w:t>Direktør</w:t>
      </w:r>
      <w:r>
        <w:rPr>
          <w:rStyle w:val="normaltextrun"/>
          <w:rFonts w:ascii="Calibri" w:hAnsi="Calibri" w:cs="Calibri"/>
          <w:b/>
          <w:bCs/>
          <w:color w:val="000000"/>
          <w:sz w:val="22"/>
          <w:szCs w:val="22"/>
          <w:shd w:val="clear" w:color="auto" w:fill="FFFFFF"/>
          <w:lang w:val="en-US"/>
        </w:rPr>
        <w:t>, Education Cannot Wait:</w:t>
      </w:r>
      <w:r w:rsidRPr="00C83F10">
        <w:rPr>
          <w:rStyle w:val="eop"/>
          <w:rFonts w:ascii="Calibri" w:hAnsi="Calibri" w:cs="Calibri"/>
          <w:sz w:val="22"/>
          <w:szCs w:val="22"/>
          <w:lang w:val="en-US"/>
        </w:rPr>
        <w:t> </w:t>
      </w:r>
    </w:p>
    <w:p w14:paraId="021A81A1" w14:textId="113EBFA1"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shd w:val="clear" w:color="auto" w:fill="FFFFFF"/>
        </w:rPr>
        <w:t>“Vi er taknemmelige for, at LEGO Fonden som de første i den private sektor har valgt at donere til vores indsats over for COVID-19. Denne gavmilde donation vil sikre, at</w:t>
      </w:r>
      <w:r w:rsidR="00884D22">
        <w:rPr>
          <w:rStyle w:val="normaltextrun"/>
          <w:rFonts w:ascii="Calibri" w:hAnsi="Calibri" w:cs="Calibri"/>
          <w:color w:val="000000"/>
          <w:sz w:val="22"/>
          <w:szCs w:val="22"/>
          <w:shd w:val="clear" w:color="auto" w:fill="FFFFFF"/>
        </w:rPr>
        <w:t xml:space="preserve"> </w:t>
      </w:r>
      <w:r>
        <w:rPr>
          <w:rStyle w:val="normaltextrun"/>
          <w:rFonts w:ascii="Calibri" w:hAnsi="Calibri" w:cs="Calibri"/>
          <w:color w:val="000000"/>
          <w:sz w:val="22"/>
          <w:szCs w:val="22"/>
          <w:shd w:val="clear" w:color="auto" w:fill="FFFFFF"/>
        </w:rPr>
        <w:t>Education </w:t>
      </w:r>
      <w:r>
        <w:rPr>
          <w:rStyle w:val="spellingerror"/>
          <w:rFonts w:ascii="Calibri" w:hAnsi="Calibri" w:cs="Calibri"/>
          <w:color w:val="000000"/>
          <w:sz w:val="22"/>
          <w:szCs w:val="22"/>
          <w:shd w:val="clear" w:color="auto" w:fill="FFFFFF"/>
        </w:rPr>
        <w:t>Cannot</w:t>
      </w:r>
      <w:r>
        <w:rPr>
          <w:rStyle w:val="normaltextrun"/>
          <w:rFonts w:ascii="Calibri" w:hAnsi="Calibri" w:cs="Calibri"/>
          <w:color w:val="000000"/>
          <w:sz w:val="22"/>
          <w:szCs w:val="22"/>
          <w:shd w:val="clear" w:color="auto" w:fill="FFFFFF"/>
        </w:rPr>
        <w:t> </w:t>
      </w:r>
      <w:r>
        <w:rPr>
          <w:rStyle w:val="spellingerror"/>
          <w:rFonts w:ascii="Calibri" w:hAnsi="Calibri" w:cs="Calibri"/>
          <w:color w:val="000000"/>
          <w:sz w:val="22"/>
          <w:szCs w:val="22"/>
          <w:shd w:val="clear" w:color="auto" w:fill="FFFFFF"/>
        </w:rPr>
        <w:t>Wait</w:t>
      </w:r>
      <w:r>
        <w:rPr>
          <w:rStyle w:val="normaltextrun"/>
          <w:rFonts w:ascii="Calibri" w:hAnsi="Calibri" w:cs="Calibri"/>
          <w:color w:val="000000"/>
          <w:sz w:val="22"/>
          <w:szCs w:val="22"/>
          <w:shd w:val="clear" w:color="auto" w:fill="FFFFFF"/>
        </w:rPr>
        <w:t> kan udvide sin støtte til en koordineret respons fra</w:t>
      </w:r>
      <w:r>
        <w:rPr>
          <w:rStyle w:val="normaltextrun"/>
          <w:rFonts w:ascii="Calibri" w:hAnsi="Calibri" w:cs="Calibri"/>
          <w:color w:val="FF0000"/>
          <w:sz w:val="22"/>
          <w:szCs w:val="22"/>
          <w:shd w:val="clear" w:color="auto" w:fill="FFFFFF"/>
        </w:rPr>
        <w:t> </w:t>
      </w:r>
      <w:r>
        <w:rPr>
          <w:rStyle w:val="normaltextrun"/>
          <w:rFonts w:ascii="Calibri" w:hAnsi="Calibri" w:cs="Calibri"/>
          <w:color w:val="000000"/>
          <w:sz w:val="22"/>
          <w:szCs w:val="22"/>
          <w:shd w:val="clear" w:color="auto" w:fill="FFFFFF"/>
        </w:rPr>
        <w:t>FN og civilsamfundet for at bringe et glimt at håb til børn i alle aldre i de mest kriseramte lande verden over. Læring må fortsætte, også selvom vi er midt i en pandemi. LEGO Fondens engagement i læring gennem leg er et fantastisk eksempel på, hvad der er muligt, og</w:t>
      </w:r>
      <w:r w:rsidR="00884D22">
        <w:rPr>
          <w:rStyle w:val="normaltextrun"/>
          <w:rFonts w:ascii="Calibri" w:hAnsi="Calibri" w:cs="Calibri"/>
          <w:color w:val="000000"/>
          <w:sz w:val="22"/>
          <w:szCs w:val="22"/>
          <w:shd w:val="clear" w:color="auto" w:fill="FFFFFF"/>
        </w:rPr>
        <w:t xml:space="preserve"> </w:t>
      </w:r>
      <w:bookmarkStart w:id="0" w:name="_GoBack"/>
      <w:bookmarkEnd w:id="0"/>
      <w:r>
        <w:rPr>
          <w:rStyle w:val="normaltextrun"/>
          <w:rFonts w:ascii="Calibri" w:hAnsi="Calibri" w:cs="Calibri"/>
          <w:color w:val="000000"/>
          <w:sz w:val="22"/>
          <w:szCs w:val="22"/>
          <w:shd w:val="clear" w:color="auto" w:fill="FFFFFF"/>
        </w:rPr>
        <w:t>vi opfordrer flere filantropiske og private aktører såvel </w:t>
      </w:r>
      <w:r>
        <w:rPr>
          <w:rStyle w:val="normaltextrun"/>
          <w:rFonts w:ascii="Calibri" w:hAnsi="Calibri" w:cs="Calibri"/>
          <w:sz w:val="22"/>
          <w:szCs w:val="22"/>
          <w:shd w:val="clear" w:color="auto" w:fill="FFFFFF"/>
        </w:rPr>
        <w:t>som regeringspartnere til at træde frem.”</w:t>
      </w:r>
      <w:r>
        <w:rPr>
          <w:rStyle w:val="eop"/>
          <w:rFonts w:ascii="Calibri" w:hAnsi="Calibri" w:cs="Calibri"/>
          <w:sz w:val="22"/>
          <w:szCs w:val="22"/>
        </w:rPr>
        <w:t> </w:t>
      </w:r>
    </w:p>
    <w:p w14:paraId="4DEBB16A"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60204A0"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6786C27" w14:textId="202EBD13" w:rsidR="00C83F10" w:rsidRPr="007B1B62" w:rsidRDefault="00C83F10" w:rsidP="00C83F10">
      <w:pPr>
        <w:pStyle w:val="paragraph"/>
        <w:spacing w:before="0" w:beforeAutospacing="0" w:after="0" w:afterAutospacing="0"/>
        <w:textAlignment w:val="baseline"/>
        <w:rPr>
          <w:rFonts w:ascii="Calibri" w:hAnsi="Calibri" w:cs="Calibri"/>
          <w:color w:val="000000"/>
          <w:sz w:val="22"/>
          <w:szCs w:val="22"/>
          <w:shd w:val="clear" w:color="auto" w:fill="FFFFFF"/>
        </w:rPr>
      </w:pPr>
      <w:r>
        <w:rPr>
          <w:rStyle w:val="normaltextrun"/>
          <w:rFonts w:ascii="Calibri" w:hAnsi="Calibri" w:cs="Calibri"/>
          <w:color w:val="000000"/>
          <w:sz w:val="22"/>
          <w:szCs w:val="22"/>
          <w:shd w:val="clear" w:color="auto" w:fill="FFFFFF"/>
        </w:rPr>
        <w:t>Denne donation samt de seneste donationer på USD 212 millioner, som LEGO Fo</w:t>
      </w:r>
      <w:r w:rsidR="007B1B62">
        <w:rPr>
          <w:rStyle w:val="normaltextrun"/>
          <w:rFonts w:ascii="Calibri" w:hAnsi="Calibri" w:cs="Calibri"/>
          <w:color w:val="000000"/>
          <w:sz w:val="22"/>
          <w:szCs w:val="22"/>
          <w:shd w:val="clear" w:color="auto" w:fill="FFFFFF"/>
        </w:rPr>
        <w:t>nden h</w:t>
      </w:r>
      <w:r>
        <w:rPr>
          <w:rStyle w:val="normaltextrun"/>
          <w:rFonts w:ascii="Calibri" w:hAnsi="Calibri" w:cs="Calibri"/>
          <w:color w:val="000000"/>
          <w:sz w:val="22"/>
          <w:szCs w:val="22"/>
          <w:shd w:val="clear" w:color="auto" w:fill="FFFFFF"/>
        </w:rPr>
        <w:t>ar investeret de seneste 18 måneder, er alt sammen med til at bringe læring gennem leg til kriseramte børn. Det inkluderer en donation på USD 12.5 millioner doneret til Education </w:t>
      </w:r>
      <w:r>
        <w:rPr>
          <w:rStyle w:val="spellingerror"/>
          <w:rFonts w:ascii="Calibri" w:hAnsi="Calibri" w:cs="Calibri"/>
          <w:color w:val="000000"/>
          <w:sz w:val="22"/>
          <w:szCs w:val="22"/>
          <w:shd w:val="clear" w:color="auto" w:fill="FFFFFF"/>
        </w:rPr>
        <w:t>Cannot</w:t>
      </w:r>
      <w:r>
        <w:rPr>
          <w:rStyle w:val="normaltextrun"/>
          <w:rFonts w:ascii="Calibri" w:hAnsi="Calibri" w:cs="Calibri"/>
          <w:color w:val="000000"/>
          <w:sz w:val="22"/>
          <w:szCs w:val="22"/>
          <w:shd w:val="clear" w:color="auto" w:fill="FFFFFF"/>
        </w:rPr>
        <w:t> </w:t>
      </w:r>
      <w:r>
        <w:rPr>
          <w:rStyle w:val="spellingerror"/>
          <w:rFonts w:ascii="Calibri" w:hAnsi="Calibri" w:cs="Calibri"/>
          <w:color w:val="000000"/>
          <w:sz w:val="22"/>
          <w:szCs w:val="22"/>
          <w:shd w:val="clear" w:color="auto" w:fill="FFFFFF"/>
        </w:rPr>
        <w:t>Wait</w:t>
      </w:r>
      <w:r>
        <w:rPr>
          <w:rStyle w:val="normaltextrun"/>
          <w:rFonts w:ascii="Calibri" w:hAnsi="Calibri" w:cs="Calibri"/>
          <w:color w:val="000000"/>
          <w:sz w:val="22"/>
          <w:szCs w:val="22"/>
          <w:shd w:val="clear" w:color="auto" w:fill="FFFFFF"/>
        </w:rPr>
        <w:t> i </w:t>
      </w:r>
      <w:r>
        <w:rPr>
          <w:rStyle w:val="contextualspellingandgrammarerror"/>
          <w:rFonts w:ascii="Calibri" w:hAnsi="Calibri" w:cs="Calibri"/>
          <w:color w:val="000000"/>
          <w:sz w:val="22"/>
          <w:szCs w:val="22"/>
          <w:shd w:val="clear" w:color="auto" w:fill="FFFFFF"/>
        </w:rPr>
        <w:t>September</w:t>
      </w:r>
      <w:r>
        <w:rPr>
          <w:rStyle w:val="normaltextrun"/>
          <w:rFonts w:ascii="Calibri" w:hAnsi="Calibri" w:cs="Calibri"/>
          <w:color w:val="000000"/>
          <w:sz w:val="22"/>
          <w:szCs w:val="22"/>
          <w:shd w:val="clear" w:color="auto" w:fill="FFFFFF"/>
        </w:rPr>
        <w:t> 2019, en donation på USD 100 millioner til International </w:t>
      </w:r>
      <w:r>
        <w:rPr>
          <w:rStyle w:val="spellingerror"/>
          <w:rFonts w:ascii="Calibri" w:hAnsi="Calibri" w:cs="Calibri"/>
          <w:color w:val="000000"/>
          <w:sz w:val="22"/>
          <w:szCs w:val="22"/>
          <w:shd w:val="clear" w:color="auto" w:fill="FFFFFF"/>
        </w:rPr>
        <w:t>Rescue</w:t>
      </w:r>
      <w:r>
        <w:rPr>
          <w:rStyle w:val="normaltextrun"/>
          <w:rFonts w:ascii="Calibri" w:hAnsi="Calibri" w:cs="Calibri"/>
          <w:color w:val="000000"/>
          <w:sz w:val="22"/>
          <w:szCs w:val="22"/>
          <w:shd w:val="clear" w:color="auto" w:fill="FFFFFF"/>
        </w:rPr>
        <w:t> </w:t>
      </w:r>
      <w:r>
        <w:rPr>
          <w:rStyle w:val="spellingerror"/>
          <w:rFonts w:ascii="Calibri" w:hAnsi="Calibri" w:cs="Calibri"/>
          <w:color w:val="000000"/>
          <w:sz w:val="22"/>
          <w:szCs w:val="22"/>
          <w:shd w:val="clear" w:color="auto" w:fill="FFFFFF"/>
        </w:rPr>
        <w:t>Committee</w:t>
      </w:r>
      <w:r>
        <w:rPr>
          <w:rStyle w:val="normaltextrun"/>
          <w:rFonts w:ascii="Calibri" w:hAnsi="Calibri" w:cs="Calibri"/>
          <w:color w:val="000000"/>
          <w:sz w:val="22"/>
          <w:szCs w:val="22"/>
          <w:shd w:val="clear" w:color="auto" w:fill="FFFFFF"/>
        </w:rPr>
        <w:t> og dets konsortium af partnere i December 2019; yderligere USD 100 millioner blev i december 2018 doneret til </w:t>
      </w:r>
      <w:r>
        <w:rPr>
          <w:rStyle w:val="spellingerror"/>
          <w:rFonts w:ascii="Calibri" w:hAnsi="Calibri" w:cs="Calibri"/>
          <w:color w:val="000000"/>
          <w:sz w:val="22"/>
          <w:szCs w:val="22"/>
          <w:shd w:val="clear" w:color="auto" w:fill="FFFFFF"/>
        </w:rPr>
        <w:t>Sesame</w:t>
      </w:r>
      <w:r>
        <w:rPr>
          <w:rStyle w:val="normaltextrun"/>
          <w:rFonts w:ascii="Calibri" w:hAnsi="Calibri" w:cs="Calibri"/>
          <w:color w:val="000000"/>
          <w:sz w:val="22"/>
          <w:szCs w:val="22"/>
          <w:shd w:val="clear" w:color="auto" w:fill="FFFFFF"/>
        </w:rPr>
        <w:t> Workshop. </w:t>
      </w:r>
      <w:r>
        <w:rPr>
          <w:rStyle w:val="eop"/>
          <w:rFonts w:ascii="Calibri" w:hAnsi="Calibri" w:cs="Calibri"/>
          <w:sz w:val="22"/>
          <w:szCs w:val="22"/>
        </w:rPr>
        <w:t> </w:t>
      </w:r>
    </w:p>
    <w:p w14:paraId="04DA01F1"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A893213"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2"/>
          <w:szCs w:val="22"/>
        </w:rPr>
        <w:t>For mere information omkring LEGO Fonden: </w:t>
      </w:r>
      <w:hyperlink r:id="rId9" w:tgtFrame="_blank" w:history="1">
        <w:r>
          <w:rPr>
            <w:rStyle w:val="normaltextrun"/>
            <w:rFonts w:ascii="Calibri" w:hAnsi="Calibri" w:cs="Calibri"/>
            <w:color w:val="0563C1"/>
            <w:sz w:val="22"/>
            <w:szCs w:val="22"/>
            <w:u w:val="single"/>
          </w:rPr>
          <w:t>https://www.legofoundation.com/en/</w:t>
        </w:r>
      </w:hyperlink>
      <w:r>
        <w:rPr>
          <w:rStyle w:val="normaltextrun"/>
          <w:rFonts w:ascii="Calibri" w:hAnsi="Calibri" w:cs="Calibri"/>
          <w:sz w:val="22"/>
          <w:szCs w:val="22"/>
        </w:rPr>
        <w:t> </w:t>
      </w:r>
      <w:r>
        <w:rPr>
          <w:rStyle w:val="eop"/>
          <w:rFonts w:ascii="Calibri" w:hAnsi="Calibri" w:cs="Calibri"/>
          <w:sz w:val="22"/>
          <w:szCs w:val="22"/>
        </w:rPr>
        <w:t> </w:t>
      </w:r>
    </w:p>
    <w:p w14:paraId="3C52CD3B"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2"/>
          <w:szCs w:val="22"/>
        </w:rPr>
        <w:t>For mere information omkring Education </w:t>
      </w:r>
      <w:r>
        <w:rPr>
          <w:rStyle w:val="spellingerror"/>
          <w:rFonts w:ascii="Calibri" w:hAnsi="Calibri" w:cs="Calibri"/>
          <w:i/>
          <w:iCs/>
          <w:sz w:val="22"/>
          <w:szCs w:val="22"/>
        </w:rPr>
        <w:t>Cannot</w:t>
      </w:r>
      <w:r>
        <w:rPr>
          <w:rStyle w:val="normaltextrun"/>
          <w:rFonts w:ascii="Calibri" w:hAnsi="Calibri" w:cs="Calibri"/>
          <w:i/>
          <w:iCs/>
          <w:sz w:val="22"/>
          <w:szCs w:val="22"/>
        </w:rPr>
        <w:t> </w:t>
      </w:r>
      <w:r>
        <w:rPr>
          <w:rStyle w:val="spellingerror"/>
          <w:rFonts w:ascii="Calibri" w:hAnsi="Calibri" w:cs="Calibri"/>
          <w:i/>
          <w:iCs/>
          <w:sz w:val="22"/>
          <w:szCs w:val="22"/>
        </w:rPr>
        <w:t>Wait</w:t>
      </w:r>
      <w:r>
        <w:rPr>
          <w:rStyle w:val="normaltextrun"/>
          <w:rFonts w:ascii="Calibri" w:hAnsi="Calibri" w:cs="Calibri"/>
          <w:i/>
          <w:iCs/>
          <w:sz w:val="22"/>
          <w:szCs w:val="22"/>
        </w:rPr>
        <w:t>: </w:t>
      </w:r>
      <w:hyperlink r:id="rId10" w:tgtFrame="_blank" w:history="1">
        <w:r>
          <w:rPr>
            <w:rStyle w:val="normaltextrun"/>
            <w:rFonts w:ascii="Calibri" w:hAnsi="Calibri" w:cs="Calibri"/>
            <w:color w:val="0563C1"/>
            <w:sz w:val="22"/>
            <w:szCs w:val="22"/>
            <w:u w:val="single"/>
          </w:rPr>
          <w:t>https://www.educationcannotwait.org/</w:t>
        </w:r>
      </w:hyperlink>
      <w:r>
        <w:rPr>
          <w:rStyle w:val="normaltextrun"/>
          <w:rFonts w:ascii="Calibri" w:hAnsi="Calibri" w:cs="Calibri"/>
          <w:sz w:val="22"/>
          <w:szCs w:val="22"/>
        </w:rPr>
        <w:t> </w:t>
      </w:r>
      <w:r>
        <w:rPr>
          <w:rStyle w:val="eop"/>
          <w:rFonts w:ascii="Calibri" w:hAnsi="Calibri" w:cs="Calibri"/>
          <w:sz w:val="22"/>
          <w:szCs w:val="22"/>
        </w:rPr>
        <w:t> </w:t>
      </w:r>
    </w:p>
    <w:p w14:paraId="4F983177"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CAE84B0"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E252156"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Julia </w:t>
      </w:r>
      <w:r>
        <w:rPr>
          <w:rStyle w:val="spellingerror"/>
          <w:rFonts w:ascii="Calibri" w:hAnsi="Calibri" w:cs="Calibri"/>
          <w:b/>
          <w:bCs/>
          <w:sz w:val="22"/>
          <w:szCs w:val="22"/>
        </w:rPr>
        <w:t>Goldin</w:t>
      </w:r>
      <w:r>
        <w:rPr>
          <w:rStyle w:val="normaltextrun"/>
          <w:rFonts w:ascii="Calibri" w:hAnsi="Calibri" w:cs="Calibri"/>
          <w:b/>
          <w:bCs/>
          <w:sz w:val="22"/>
          <w:szCs w:val="22"/>
        </w:rPr>
        <w:t>, Chief Marketing Officer, LEGO Koncernen:</w:t>
      </w:r>
      <w:r>
        <w:rPr>
          <w:rStyle w:val="eop"/>
          <w:rFonts w:ascii="Calibri" w:hAnsi="Calibri" w:cs="Calibri"/>
          <w:sz w:val="22"/>
          <w:szCs w:val="22"/>
        </w:rPr>
        <w:t> </w:t>
      </w:r>
    </w:p>
    <w:p w14:paraId="217CD26F"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“Det har været fantastisk at se den kreativitet, børn og voksne over hele verden viser, mens de er derhjemme. Vi er også blevet inspirerede af alle de opkald og e-mails, vi har fået fra fans, som fortæller hvordan LEGO leg trøster dem i denne tid. Det er vigtigere nu end nogensinde, at vi finder måder, vi kan </w:t>
      </w:r>
      <w:r>
        <w:rPr>
          <w:rStyle w:val="normaltextrun"/>
          <w:rFonts w:ascii="Calibri" w:hAnsi="Calibri" w:cs="Calibri"/>
          <w:sz w:val="22"/>
          <w:szCs w:val="22"/>
        </w:rPr>
        <w:lastRenderedPageBreak/>
        <w:t>være forbundet på, og måder vi kan støtte og inspirere hinanden på, så vi kan sørge for hinandens sundhed og sikkerhed. Leg er en god måde at gøre det på, og vi vil gerne støtte LEGO fans i alle aldre i at bygge og lege.”</w:t>
      </w:r>
      <w:r>
        <w:rPr>
          <w:rStyle w:val="eop"/>
          <w:rFonts w:ascii="Calibri" w:hAnsi="Calibri" w:cs="Calibri"/>
          <w:sz w:val="22"/>
          <w:szCs w:val="22"/>
        </w:rPr>
        <w:t> </w:t>
      </w:r>
    </w:p>
    <w:p w14:paraId="4CA1BF45"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43396D3"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”Vores fantastiske </w:t>
      </w:r>
      <w:r>
        <w:rPr>
          <w:rStyle w:val="contextualspellingandgrammarerror"/>
          <w:rFonts w:ascii="Calibri" w:hAnsi="Calibri" w:cs="Calibri"/>
          <w:sz w:val="22"/>
          <w:szCs w:val="22"/>
        </w:rPr>
        <w:t>LEGO team</w:t>
      </w:r>
      <w:r>
        <w:rPr>
          <w:rStyle w:val="normaltextrun"/>
          <w:rFonts w:ascii="Calibri" w:hAnsi="Calibri" w:cs="Calibri"/>
          <w:sz w:val="22"/>
          <w:szCs w:val="22"/>
        </w:rPr>
        <w:t> fandt på #</w:t>
      </w:r>
      <w:r>
        <w:rPr>
          <w:rStyle w:val="spellingerror"/>
          <w:rFonts w:ascii="Calibri" w:hAnsi="Calibri" w:cs="Calibri"/>
          <w:sz w:val="22"/>
          <w:szCs w:val="22"/>
        </w:rPr>
        <w:t>letsbuildtogether</w:t>
      </w:r>
      <w:r>
        <w:rPr>
          <w:rStyle w:val="normaltextrun"/>
          <w:rFonts w:ascii="Calibri" w:hAnsi="Calibri" w:cs="Calibri"/>
          <w:sz w:val="22"/>
          <w:szCs w:val="22"/>
        </w:rPr>
        <w:t>, som kan være en måde at støtte forældre, som står over for en udfordring med at holde deres børn underholdt, beskæftigede og undervist derhjemme, mens de prøver at finde en balance med deres eget arbejde og velbefindende.”</w:t>
      </w:r>
      <w:r>
        <w:rPr>
          <w:rStyle w:val="eop"/>
          <w:rFonts w:ascii="Calibri" w:hAnsi="Calibri" w:cs="Calibri"/>
          <w:sz w:val="22"/>
          <w:szCs w:val="22"/>
        </w:rPr>
        <w:t> </w:t>
      </w:r>
    </w:p>
    <w:p w14:paraId="7A2E17E8"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eop"/>
        </w:rPr>
        <w:t> </w:t>
      </w:r>
    </w:p>
    <w:p w14:paraId="555817D7"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eop"/>
        </w:rPr>
        <w:t> </w:t>
      </w:r>
    </w:p>
    <w:p w14:paraId="2F9776FC"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eop"/>
        </w:rPr>
        <w:t> </w:t>
      </w:r>
    </w:p>
    <w:p w14:paraId="60BC8041" w14:textId="77777777" w:rsidR="00C83F10" w:rsidRPr="00C83F10" w:rsidRDefault="00C83F10" w:rsidP="00C83F10">
      <w:pPr>
        <w:pStyle w:val="paragraph"/>
        <w:spacing w:before="0" w:beforeAutospacing="0" w:after="0" w:afterAutospacing="0"/>
        <w:textAlignment w:val="baseline"/>
        <w:rPr>
          <w:rFonts w:ascii="Segoe UI" w:hAnsi="Segoe UI" w:cs="Segoe UI"/>
          <w:sz w:val="18"/>
          <w:szCs w:val="18"/>
          <w:lang w:val="en-US"/>
        </w:rPr>
      </w:pPr>
      <w:r>
        <w:rPr>
          <w:rStyle w:val="normaltextrun"/>
          <w:rFonts w:ascii="Calibri" w:hAnsi="Calibri" w:cs="Calibri"/>
          <w:b/>
          <w:bCs/>
          <w:sz w:val="22"/>
          <w:szCs w:val="22"/>
          <w:lang w:val="en-US"/>
        </w:rPr>
        <w:t>David </w:t>
      </w:r>
      <w:r>
        <w:rPr>
          <w:rStyle w:val="spellingerror"/>
          <w:rFonts w:ascii="Calibri" w:hAnsi="Calibri" w:cs="Calibri"/>
          <w:b/>
          <w:bCs/>
          <w:sz w:val="22"/>
          <w:szCs w:val="22"/>
          <w:lang w:val="en-US"/>
        </w:rPr>
        <w:t>Pallash</w:t>
      </w:r>
      <w:r>
        <w:rPr>
          <w:rStyle w:val="normaltextrun"/>
          <w:rFonts w:ascii="Calibri" w:hAnsi="Calibri" w:cs="Calibri"/>
          <w:b/>
          <w:bCs/>
          <w:sz w:val="22"/>
          <w:szCs w:val="22"/>
          <w:lang w:val="en-US"/>
        </w:rPr>
        <w:t>, LEGO® Play Agent:</w:t>
      </w:r>
      <w:r w:rsidRPr="00C83F10">
        <w:rPr>
          <w:rStyle w:val="eop"/>
          <w:rFonts w:ascii="Calibri" w:hAnsi="Calibri" w:cs="Calibri"/>
          <w:sz w:val="22"/>
          <w:szCs w:val="22"/>
          <w:lang w:val="en-US"/>
        </w:rPr>
        <w:t> </w:t>
      </w:r>
    </w:p>
    <w:p w14:paraId="3A912E3B"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“Mange familier er bekymrede og prøver at finde en balance mellem at tage sig af deres børn og give dem undervisning hjemme, og leg kan være en af de nemmeste og sjoveste metoder, man kan bruge for at holde børns undervisning og udvikling på sporet. Børn siger selv, at de lærer bedst, når aktiviteter føles som leg, mens 9 ud af 10 forældre mener, at leg hjælper deres børns udvikling af essentielle færdigheder som modstandsdygtighed, samarbejde, kreativitet og kommunikation</w:t>
      </w:r>
      <w:r>
        <w:rPr>
          <w:rStyle w:val="textrun"/>
          <w:rFonts w:ascii="Calibri" w:hAnsi="Calibri" w:cs="Calibri"/>
          <w:sz w:val="17"/>
          <w:szCs w:val="17"/>
          <w:vertAlign w:val="superscript"/>
        </w:rPr>
        <w:t>1</w:t>
      </w:r>
      <w:r>
        <w:rPr>
          <w:rStyle w:val="normaltextrun"/>
          <w:rFonts w:ascii="Calibri" w:hAnsi="Calibri" w:cs="Calibri"/>
          <w:sz w:val="22"/>
          <w:szCs w:val="22"/>
        </w:rPr>
        <w:t>.”</w:t>
      </w:r>
      <w:r>
        <w:rPr>
          <w:rStyle w:val="eop"/>
          <w:rFonts w:ascii="Calibri" w:hAnsi="Calibri" w:cs="Calibri"/>
          <w:sz w:val="22"/>
          <w:szCs w:val="22"/>
        </w:rPr>
        <w:t> </w:t>
      </w:r>
    </w:p>
    <w:p w14:paraId="6EA7677F"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”Ikke alene er leg vigtigt for børns udvikling, men hele familien kan faktisk drage nytte af leg. Forældre siger, at leg hjælper på deres egen velvære og lykke. Endnu vigtigere end det, så er det i hårde tider også noget af det, der hjælper dem med at slappe af og skabe bånd med deres børn</w:t>
      </w:r>
      <w:r>
        <w:rPr>
          <w:rStyle w:val="textrun"/>
          <w:rFonts w:ascii="Calibri" w:hAnsi="Calibri" w:cs="Calibri"/>
          <w:sz w:val="17"/>
          <w:szCs w:val="17"/>
          <w:vertAlign w:val="superscript"/>
        </w:rPr>
        <w:t>2</w:t>
      </w:r>
      <w:r>
        <w:rPr>
          <w:rStyle w:val="normaltextrun"/>
          <w:rFonts w:ascii="Calibri" w:hAnsi="Calibri" w:cs="Calibri"/>
          <w:sz w:val="22"/>
          <w:szCs w:val="22"/>
        </w:rPr>
        <w:t>.”</w:t>
      </w:r>
      <w:r>
        <w:rPr>
          <w:rStyle w:val="eop"/>
          <w:rFonts w:ascii="Calibri" w:hAnsi="Calibri" w:cs="Calibri"/>
          <w:sz w:val="22"/>
          <w:szCs w:val="22"/>
        </w:rPr>
        <w:t> </w:t>
      </w:r>
    </w:p>
    <w:p w14:paraId="273A59B7" w14:textId="77777777" w:rsidR="00C83F10" w:rsidRDefault="00C83F10" w:rsidP="00C83F10">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 </w:t>
      </w:r>
    </w:p>
    <w:p w14:paraId="04908E96" w14:textId="77777777" w:rsidR="00C83F10" w:rsidRDefault="00C83F10" w:rsidP="00C83F10">
      <w:pPr>
        <w:pStyle w:val="paragraph"/>
        <w:spacing w:before="0" w:beforeAutospacing="0" w:after="0" w:afterAutospacing="0"/>
        <w:textAlignment w:val="baseline"/>
        <w:rPr>
          <w:rStyle w:val="eop"/>
          <w:rFonts w:ascii="Calibri" w:hAnsi="Calibri" w:cs="Calibri"/>
          <w:sz w:val="22"/>
          <w:szCs w:val="22"/>
        </w:rPr>
      </w:pPr>
    </w:p>
    <w:p w14:paraId="38BAC072" w14:textId="77777777" w:rsidR="00C83F10" w:rsidRDefault="00C83F10" w:rsidP="00C83F10">
      <w:pPr>
        <w:pStyle w:val="paragraph"/>
        <w:spacing w:before="0" w:beforeAutospacing="0" w:after="0" w:afterAutospacing="0"/>
        <w:textAlignment w:val="baseline"/>
        <w:rPr>
          <w:rStyle w:val="eop"/>
          <w:rFonts w:ascii="Calibri" w:hAnsi="Calibri" w:cs="Calibri"/>
          <w:sz w:val="22"/>
          <w:szCs w:val="22"/>
        </w:rPr>
      </w:pPr>
    </w:p>
    <w:p w14:paraId="6F75B8D7"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p>
    <w:p w14:paraId="124111BC"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5521610" w14:textId="77777777" w:rsidR="00C83F10" w:rsidRDefault="00C83F10" w:rsidP="00C83F1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9254991" w14:textId="77777777" w:rsidR="00C83F10" w:rsidRPr="00643627" w:rsidRDefault="00C83F10" w:rsidP="00C83F10">
      <w:pPr>
        <w:pStyle w:val="FootnoteText"/>
      </w:pPr>
      <w:r w:rsidRPr="00643627">
        <w:rPr>
          <w:rStyle w:val="FootnoteReference"/>
        </w:rPr>
        <w:footnoteRef/>
      </w:r>
      <w:r w:rsidRPr="00643627">
        <w:t xml:space="preserve"> </w:t>
      </w:r>
      <w:hyperlink r:id="rId11" w:history="1">
        <w:r w:rsidRPr="00643627">
          <w:rPr>
            <w:rStyle w:val="Hyperlink"/>
          </w:rPr>
          <w:t>LEGO Play Well Report</w:t>
        </w:r>
      </w:hyperlink>
      <w:r w:rsidRPr="00643627">
        <w:t xml:space="preserve">, 2018 – global survey of 9,249 parents of children aged between 18 months and 12 years and 3,723 children aged between five and 12. 83% of children said they learn best when activities feel like play. </w:t>
      </w:r>
    </w:p>
    <w:p w14:paraId="46840CC7" w14:textId="77777777" w:rsidR="00C83F10" w:rsidRPr="00643627" w:rsidRDefault="00C83F10" w:rsidP="00C83F10">
      <w:pPr>
        <w:pStyle w:val="FootnoteText"/>
        <w:rPr>
          <w:rFonts w:ascii="Calibri" w:hAnsi="Calibri" w:cs="Calibri"/>
        </w:rPr>
      </w:pPr>
      <w:r w:rsidRPr="00643627">
        <w:rPr>
          <w:rStyle w:val="FootnoteReference"/>
        </w:rPr>
        <w:footnoteRef/>
      </w:r>
      <w:r w:rsidRPr="00643627">
        <w:t xml:space="preserve"> </w:t>
      </w:r>
      <w:hyperlink r:id="rId12" w:history="1">
        <w:r w:rsidRPr="00643627">
          <w:rPr>
            <w:rStyle w:val="Hyperlink"/>
          </w:rPr>
          <w:t>LEGO Play Well Report</w:t>
        </w:r>
      </w:hyperlink>
      <w:r w:rsidRPr="00643627">
        <w:t xml:space="preserve">, 2018 – global survey of 9,249 parents of children aged between 18 months and 12 years and 3,723 children aged between five and 12. Parents said play is good for their </w:t>
      </w:r>
      <w:r w:rsidRPr="00643627">
        <w:rPr>
          <w:rFonts w:ascii="Calibri" w:eastAsia="Times New Roman" w:hAnsi="Calibri" w:cs="Calibri"/>
        </w:rPr>
        <w:t>wellbeing (91%) and happiness (72%)</w:t>
      </w:r>
      <w:r w:rsidRPr="00643627">
        <w:rPr>
          <w:rFonts w:ascii="Calibri" w:hAnsi="Calibri" w:cs="Calibri"/>
        </w:rPr>
        <w:t xml:space="preserve"> while helping them relax (86%) and feel connected to their children (86%).</w:t>
      </w:r>
    </w:p>
    <w:p w14:paraId="52EB049C" w14:textId="77777777" w:rsidR="00C83F10" w:rsidRPr="00C83F10" w:rsidRDefault="00884D22" w:rsidP="00C83F10">
      <w:pPr>
        <w:rPr>
          <w:lang w:val="en-GB"/>
        </w:rPr>
      </w:pPr>
      <w:hyperlink r:id="rId13" w:history="1">
        <w:r w:rsidR="00C83F10" w:rsidRPr="00C83F10">
          <w:rPr>
            <w:rStyle w:val="Hyperlink"/>
            <w:lang w:val="en-GB"/>
          </w:rPr>
          <w:t>https://en.unesco.org/themes/education-emergencies/coronavirus-school-closures</w:t>
        </w:r>
      </w:hyperlink>
    </w:p>
    <w:sectPr w:rsidR="00C83F10" w:rsidRPr="00C83F10">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5F38D5" w14:textId="77777777" w:rsidR="00C83F10" w:rsidRDefault="00C83F10" w:rsidP="00C83F10">
      <w:pPr>
        <w:spacing w:after="0" w:line="240" w:lineRule="auto"/>
      </w:pPr>
      <w:r>
        <w:separator/>
      </w:r>
    </w:p>
  </w:endnote>
  <w:endnote w:type="continuationSeparator" w:id="0">
    <w:p w14:paraId="1D502EED" w14:textId="77777777" w:rsidR="00C83F10" w:rsidRDefault="00C83F10" w:rsidP="00C83F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870867" w14:textId="77777777" w:rsidR="00C83F10" w:rsidRDefault="00C83F10" w:rsidP="00C83F10">
      <w:pPr>
        <w:spacing w:after="0" w:line="240" w:lineRule="auto"/>
      </w:pPr>
      <w:r>
        <w:separator/>
      </w:r>
    </w:p>
  </w:footnote>
  <w:footnote w:type="continuationSeparator" w:id="0">
    <w:p w14:paraId="0864D195" w14:textId="77777777" w:rsidR="00C83F10" w:rsidRDefault="00C83F10" w:rsidP="00C83F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F10"/>
    <w:rsid w:val="007B1B62"/>
    <w:rsid w:val="008257BB"/>
    <w:rsid w:val="00884D22"/>
    <w:rsid w:val="009F4F48"/>
    <w:rsid w:val="00A608A3"/>
    <w:rsid w:val="00C83F1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6D4474"/>
  <w15:chartTrackingRefBased/>
  <w15:docId w15:val="{B07A393E-2857-4776-BA48-670DB8B2E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C83F10"/>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textrun">
    <w:name w:val="textrun"/>
    <w:basedOn w:val="DefaultParagraphFont"/>
    <w:rsid w:val="00C83F10"/>
  </w:style>
  <w:style w:type="character" w:customStyle="1" w:styleId="normaltextrun">
    <w:name w:val="normaltextrun"/>
    <w:basedOn w:val="DefaultParagraphFont"/>
    <w:rsid w:val="00C83F10"/>
  </w:style>
  <w:style w:type="character" w:customStyle="1" w:styleId="eop">
    <w:name w:val="eop"/>
    <w:basedOn w:val="DefaultParagraphFont"/>
    <w:rsid w:val="00C83F10"/>
  </w:style>
  <w:style w:type="character" w:customStyle="1" w:styleId="spellingerror">
    <w:name w:val="spellingerror"/>
    <w:basedOn w:val="DefaultParagraphFont"/>
    <w:rsid w:val="00C83F10"/>
  </w:style>
  <w:style w:type="character" w:customStyle="1" w:styleId="contextualspellingandgrammarerror">
    <w:name w:val="contextualspellingandgrammarerror"/>
    <w:basedOn w:val="DefaultParagraphFont"/>
    <w:rsid w:val="00C83F10"/>
  </w:style>
  <w:style w:type="character" w:styleId="Hyperlink">
    <w:name w:val="Hyperlink"/>
    <w:basedOn w:val="DefaultParagraphFont"/>
    <w:uiPriority w:val="99"/>
    <w:unhideWhenUsed/>
    <w:rsid w:val="00C83F10"/>
    <w:rPr>
      <w:color w:val="0563C1" w:themeColor="hyperlink"/>
      <w:u w:val="single"/>
    </w:rPr>
  </w:style>
  <w:style w:type="paragraph" w:styleId="FootnoteText">
    <w:name w:val="footnote text"/>
    <w:basedOn w:val="Normal"/>
    <w:link w:val="FootnoteTextChar"/>
    <w:uiPriority w:val="99"/>
    <w:semiHidden/>
    <w:unhideWhenUsed/>
    <w:rsid w:val="00C83F10"/>
    <w:pPr>
      <w:spacing w:after="0" w:line="240" w:lineRule="auto"/>
    </w:pPr>
    <w:rPr>
      <w:rFonts w:eastAsiaTheme="minorEastAsia"/>
      <w:sz w:val="20"/>
      <w:szCs w:val="20"/>
      <w:lang w:val="en-GB" w:eastAsia="zh-CN"/>
    </w:rPr>
  </w:style>
  <w:style w:type="character" w:customStyle="1" w:styleId="FootnoteTextChar">
    <w:name w:val="Footnote Text Char"/>
    <w:basedOn w:val="DefaultParagraphFont"/>
    <w:link w:val="FootnoteText"/>
    <w:uiPriority w:val="99"/>
    <w:semiHidden/>
    <w:rsid w:val="00C83F10"/>
    <w:rPr>
      <w:rFonts w:eastAsiaTheme="minorEastAsia"/>
      <w:sz w:val="20"/>
      <w:szCs w:val="20"/>
      <w:lang w:val="en-GB" w:eastAsia="zh-CN"/>
    </w:rPr>
  </w:style>
  <w:style w:type="character" w:styleId="FootnoteReference">
    <w:name w:val="footnote reference"/>
    <w:basedOn w:val="DefaultParagraphFont"/>
    <w:uiPriority w:val="99"/>
    <w:semiHidden/>
    <w:unhideWhenUsed/>
    <w:rsid w:val="00C83F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3653062">
      <w:bodyDiv w:val="1"/>
      <w:marLeft w:val="0"/>
      <w:marRight w:val="0"/>
      <w:marTop w:val="0"/>
      <w:marBottom w:val="0"/>
      <w:divBdr>
        <w:top w:val="none" w:sz="0" w:space="0" w:color="auto"/>
        <w:left w:val="none" w:sz="0" w:space="0" w:color="auto"/>
        <w:bottom w:val="none" w:sz="0" w:space="0" w:color="auto"/>
        <w:right w:val="none" w:sz="0" w:space="0" w:color="auto"/>
      </w:divBdr>
      <w:divsChild>
        <w:div w:id="1861972969">
          <w:marLeft w:val="0"/>
          <w:marRight w:val="0"/>
          <w:marTop w:val="0"/>
          <w:marBottom w:val="0"/>
          <w:divBdr>
            <w:top w:val="none" w:sz="0" w:space="0" w:color="auto"/>
            <w:left w:val="none" w:sz="0" w:space="0" w:color="auto"/>
            <w:bottom w:val="none" w:sz="0" w:space="0" w:color="auto"/>
            <w:right w:val="none" w:sz="0" w:space="0" w:color="auto"/>
          </w:divBdr>
        </w:div>
        <w:div w:id="1387685182">
          <w:marLeft w:val="0"/>
          <w:marRight w:val="0"/>
          <w:marTop w:val="0"/>
          <w:marBottom w:val="0"/>
          <w:divBdr>
            <w:top w:val="none" w:sz="0" w:space="0" w:color="auto"/>
            <w:left w:val="none" w:sz="0" w:space="0" w:color="auto"/>
            <w:bottom w:val="none" w:sz="0" w:space="0" w:color="auto"/>
            <w:right w:val="none" w:sz="0" w:space="0" w:color="auto"/>
          </w:divBdr>
        </w:div>
        <w:div w:id="518737924">
          <w:marLeft w:val="0"/>
          <w:marRight w:val="0"/>
          <w:marTop w:val="0"/>
          <w:marBottom w:val="0"/>
          <w:divBdr>
            <w:top w:val="none" w:sz="0" w:space="0" w:color="auto"/>
            <w:left w:val="none" w:sz="0" w:space="0" w:color="auto"/>
            <w:bottom w:val="none" w:sz="0" w:space="0" w:color="auto"/>
            <w:right w:val="none" w:sz="0" w:space="0" w:color="auto"/>
          </w:divBdr>
        </w:div>
        <w:div w:id="1278215544">
          <w:marLeft w:val="0"/>
          <w:marRight w:val="0"/>
          <w:marTop w:val="0"/>
          <w:marBottom w:val="0"/>
          <w:divBdr>
            <w:top w:val="none" w:sz="0" w:space="0" w:color="auto"/>
            <w:left w:val="none" w:sz="0" w:space="0" w:color="auto"/>
            <w:bottom w:val="none" w:sz="0" w:space="0" w:color="auto"/>
            <w:right w:val="none" w:sz="0" w:space="0" w:color="auto"/>
          </w:divBdr>
        </w:div>
        <w:div w:id="1353528363">
          <w:marLeft w:val="0"/>
          <w:marRight w:val="0"/>
          <w:marTop w:val="0"/>
          <w:marBottom w:val="0"/>
          <w:divBdr>
            <w:top w:val="none" w:sz="0" w:space="0" w:color="auto"/>
            <w:left w:val="none" w:sz="0" w:space="0" w:color="auto"/>
            <w:bottom w:val="none" w:sz="0" w:space="0" w:color="auto"/>
            <w:right w:val="none" w:sz="0" w:space="0" w:color="auto"/>
          </w:divBdr>
        </w:div>
        <w:div w:id="1934317455">
          <w:marLeft w:val="0"/>
          <w:marRight w:val="0"/>
          <w:marTop w:val="0"/>
          <w:marBottom w:val="0"/>
          <w:divBdr>
            <w:top w:val="none" w:sz="0" w:space="0" w:color="auto"/>
            <w:left w:val="none" w:sz="0" w:space="0" w:color="auto"/>
            <w:bottom w:val="none" w:sz="0" w:space="0" w:color="auto"/>
            <w:right w:val="none" w:sz="0" w:space="0" w:color="auto"/>
          </w:divBdr>
        </w:div>
        <w:div w:id="966739344">
          <w:marLeft w:val="0"/>
          <w:marRight w:val="0"/>
          <w:marTop w:val="0"/>
          <w:marBottom w:val="0"/>
          <w:divBdr>
            <w:top w:val="none" w:sz="0" w:space="0" w:color="auto"/>
            <w:left w:val="none" w:sz="0" w:space="0" w:color="auto"/>
            <w:bottom w:val="none" w:sz="0" w:space="0" w:color="auto"/>
            <w:right w:val="none" w:sz="0" w:space="0" w:color="auto"/>
          </w:divBdr>
        </w:div>
        <w:div w:id="1054309852">
          <w:marLeft w:val="0"/>
          <w:marRight w:val="0"/>
          <w:marTop w:val="0"/>
          <w:marBottom w:val="0"/>
          <w:divBdr>
            <w:top w:val="none" w:sz="0" w:space="0" w:color="auto"/>
            <w:left w:val="none" w:sz="0" w:space="0" w:color="auto"/>
            <w:bottom w:val="none" w:sz="0" w:space="0" w:color="auto"/>
            <w:right w:val="none" w:sz="0" w:space="0" w:color="auto"/>
          </w:divBdr>
        </w:div>
        <w:div w:id="2144036788">
          <w:marLeft w:val="0"/>
          <w:marRight w:val="0"/>
          <w:marTop w:val="0"/>
          <w:marBottom w:val="0"/>
          <w:divBdr>
            <w:top w:val="none" w:sz="0" w:space="0" w:color="auto"/>
            <w:left w:val="none" w:sz="0" w:space="0" w:color="auto"/>
            <w:bottom w:val="none" w:sz="0" w:space="0" w:color="auto"/>
            <w:right w:val="none" w:sz="0" w:space="0" w:color="auto"/>
          </w:divBdr>
        </w:div>
        <w:div w:id="347484652">
          <w:marLeft w:val="0"/>
          <w:marRight w:val="0"/>
          <w:marTop w:val="0"/>
          <w:marBottom w:val="0"/>
          <w:divBdr>
            <w:top w:val="none" w:sz="0" w:space="0" w:color="auto"/>
            <w:left w:val="none" w:sz="0" w:space="0" w:color="auto"/>
            <w:bottom w:val="none" w:sz="0" w:space="0" w:color="auto"/>
            <w:right w:val="none" w:sz="0" w:space="0" w:color="auto"/>
          </w:divBdr>
        </w:div>
        <w:div w:id="1006401031">
          <w:marLeft w:val="0"/>
          <w:marRight w:val="0"/>
          <w:marTop w:val="0"/>
          <w:marBottom w:val="0"/>
          <w:divBdr>
            <w:top w:val="none" w:sz="0" w:space="0" w:color="auto"/>
            <w:left w:val="none" w:sz="0" w:space="0" w:color="auto"/>
            <w:bottom w:val="none" w:sz="0" w:space="0" w:color="auto"/>
            <w:right w:val="none" w:sz="0" w:space="0" w:color="auto"/>
          </w:divBdr>
        </w:div>
        <w:div w:id="619000132">
          <w:marLeft w:val="0"/>
          <w:marRight w:val="0"/>
          <w:marTop w:val="0"/>
          <w:marBottom w:val="0"/>
          <w:divBdr>
            <w:top w:val="none" w:sz="0" w:space="0" w:color="auto"/>
            <w:left w:val="none" w:sz="0" w:space="0" w:color="auto"/>
            <w:bottom w:val="none" w:sz="0" w:space="0" w:color="auto"/>
            <w:right w:val="none" w:sz="0" w:space="0" w:color="auto"/>
          </w:divBdr>
        </w:div>
        <w:div w:id="580720153">
          <w:marLeft w:val="0"/>
          <w:marRight w:val="0"/>
          <w:marTop w:val="0"/>
          <w:marBottom w:val="0"/>
          <w:divBdr>
            <w:top w:val="none" w:sz="0" w:space="0" w:color="auto"/>
            <w:left w:val="none" w:sz="0" w:space="0" w:color="auto"/>
            <w:bottom w:val="none" w:sz="0" w:space="0" w:color="auto"/>
            <w:right w:val="none" w:sz="0" w:space="0" w:color="auto"/>
          </w:divBdr>
        </w:div>
        <w:div w:id="1095976050">
          <w:marLeft w:val="0"/>
          <w:marRight w:val="0"/>
          <w:marTop w:val="0"/>
          <w:marBottom w:val="0"/>
          <w:divBdr>
            <w:top w:val="none" w:sz="0" w:space="0" w:color="auto"/>
            <w:left w:val="none" w:sz="0" w:space="0" w:color="auto"/>
            <w:bottom w:val="none" w:sz="0" w:space="0" w:color="auto"/>
            <w:right w:val="none" w:sz="0" w:space="0" w:color="auto"/>
          </w:divBdr>
        </w:div>
        <w:div w:id="1398429974">
          <w:marLeft w:val="0"/>
          <w:marRight w:val="0"/>
          <w:marTop w:val="0"/>
          <w:marBottom w:val="0"/>
          <w:divBdr>
            <w:top w:val="none" w:sz="0" w:space="0" w:color="auto"/>
            <w:left w:val="none" w:sz="0" w:space="0" w:color="auto"/>
            <w:bottom w:val="none" w:sz="0" w:space="0" w:color="auto"/>
            <w:right w:val="none" w:sz="0" w:space="0" w:color="auto"/>
          </w:divBdr>
        </w:div>
        <w:div w:id="935409820">
          <w:marLeft w:val="0"/>
          <w:marRight w:val="0"/>
          <w:marTop w:val="0"/>
          <w:marBottom w:val="0"/>
          <w:divBdr>
            <w:top w:val="none" w:sz="0" w:space="0" w:color="auto"/>
            <w:left w:val="none" w:sz="0" w:space="0" w:color="auto"/>
            <w:bottom w:val="none" w:sz="0" w:space="0" w:color="auto"/>
            <w:right w:val="none" w:sz="0" w:space="0" w:color="auto"/>
          </w:divBdr>
        </w:div>
        <w:div w:id="1360282399">
          <w:marLeft w:val="0"/>
          <w:marRight w:val="0"/>
          <w:marTop w:val="0"/>
          <w:marBottom w:val="0"/>
          <w:divBdr>
            <w:top w:val="none" w:sz="0" w:space="0" w:color="auto"/>
            <w:left w:val="none" w:sz="0" w:space="0" w:color="auto"/>
            <w:bottom w:val="none" w:sz="0" w:space="0" w:color="auto"/>
            <w:right w:val="none" w:sz="0" w:space="0" w:color="auto"/>
          </w:divBdr>
        </w:div>
        <w:div w:id="259873726">
          <w:marLeft w:val="0"/>
          <w:marRight w:val="0"/>
          <w:marTop w:val="0"/>
          <w:marBottom w:val="0"/>
          <w:divBdr>
            <w:top w:val="none" w:sz="0" w:space="0" w:color="auto"/>
            <w:left w:val="none" w:sz="0" w:space="0" w:color="auto"/>
            <w:bottom w:val="none" w:sz="0" w:space="0" w:color="auto"/>
            <w:right w:val="none" w:sz="0" w:space="0" w:color="auto"/>
          </w:divBdr>
        </w:div>
        <w:div w:id="642469620">
          <w:marLeft w:val="0"/>
          <w:marRight w:val="0"/>
          <w:marTop w:val="0"/>
          <w:marBottom w:val="0"/>
          <w:divBdr>
            <w:top w:val="none" w:sz="0" w:space="0" w:color="auto"/>
            <w:left w:val="none" w:sz="0" w:space="0" w:color="auto"/>
            <w:bottom w:val="none" w:sz="0" w:space="0" w:color="auto"/>
            <w:right w:val="none" w:sz="0" w:space="0" w:color="auto"/>
          </w:divBdr>
        </w:div>
        <w:div w:id="310600031">
          <w:marLeft w:val="0"/>
          <w:marRight w:val="0"/>
          <w:marTop w:val="0"/>
          <w:marBottom w:val="0"/>
          <w:divBdr>
            <w:top w:val="none" w:sz="0" w:space="0" w:color="auto"/>
            <w:left w:val="none" w:sz="0" w:space="0" w:color="auto"/>
            <w:bottom w:val="none" w:sz="0" w:space="0" w:color="auto"/>
            <w:right w:val="none" w:sz="0" w:space="0" w:color="auto"/>
          </w:divBdr>
        </w:div>
        <w:div w:id="280263055">
          <w:marLeft w:val="0"/>
          <w:marRight w:val="0"/>
          <w:marTop w:val="0"/>
          <w:marBottom w:val="0"/>
          <w:divBdr>
            <w:top w:val="none" w:sz="0" w:space="0" w:color="auto"/>
            <w:left w:val="none" w:sz="0" w:space="0" w:color="auto"/>
            <w:bottom w:val="none" w:sz="0" w:space="0" w:color="auto"/>
            <w:right w:val="none" w:sz="0" w:space="0" w:color="auto"/>
          </w:divBdr>
        </w:div>
        <w:div w:id="173080638">
          <w:marLeft w:val="0"/>
          <w:marRight w:val="0"/>
          <w:marTop w:val="0"/>
          <w:marBottom w:val="0"/>
          <w:divBdr>
            <w:top w:val="none" w:sz="0" w:space="0" w:color="auto"/>
            <w:left w:val="none" w:sz="0" w:space="0" w:color="auto"/>
            <w:bottom w:val="none" w:sz="0" w:space="0" w:color="auto"/>
            <w:right w:val="none" w:sz="0" w:space="0" w:color="auto"/>
          </w:divBdr>
        </w:div>
        <w:div w:id="1218933935">
          <w:marLeft w:val="0"/>
          <w:marRight w:val="0"/>
          <w:marTop w:val="0"/>
          <w:marBottom w:val="0"/>
          <w:divBdr>
            <w:top w:val="none" w:sz="0" w:space="0" w:color="auto"/>
            <w:left w:val="none" w:sz="0" w:space="0" w:color="auto"/>
            <w:bottom w:val="none" w:sz="0" w:space="0" w:color="auto"/>
            <w:right w:val="none" w:sz="0" w:space="0" w:color="auto"/>
          </w:divBdr>
        </w:div>
        <w:div w:id="245766464">
          <w:marLeft w:val="0"/>
          <w:marRight w:val="0"/>
          <w:marTop w:val="0"/>
          <w:marBottom w:val="0"/>
          <w:divBdr>
            <w:top w:val="none" w:sz="0" w:space="0" w:color="auto"/>
            <w:left w:val="none" w:sz="0" w:space="0" w:color="auto"/>
            <w:bottom w:val="none" w:sz="0" w:space="0" w:color="auto"/>
            <w:right w:val="none" w:sz="0" w:space="0" w:color="auto"/>
          </w:divBdr>
        </w:div>
        <w:div w:id="855847785">
          <w:marLeft w:val="0"/>
          <w:marRight w:val="0"/>
          <w:marTop w:val="0"/>
          <w:marBottom w:val="0"/>
          <w:divBdr>
            <w:top w:val="none" w:sz="0" w:space="0" w:color="auto"/>
            <w:left w:val="none" w:sz="0" w:space="0" w:color="auto"/>
            <w:bottom w:val="none" w:sz="0" w:space="0" w:color="auto"/>
            <w:right w:val="none" w:sz="0" w:space="0" w:color="auto"/>
          </w:divBdr>
        </w:div>
        <w:div w:id="1706179914">
          <w:marLeft w:val="0"/>
          <w:marRight w:val="0"/>
          <w:marTop w:val="0"/>
          <w:marBottom w:val="0"/>
          <w:divBdr>
            <w:top w:val="none" w:sz="0" w:space="0" w:color="auto"/>
            <w:left w:val="none" w:sz="0" w:space="0" w:color="auto"/>
            <w:bottom w:val="none" w:sz="0" w:space="0" w:color="auto"/>
            <w:right w:val="none" w:sz="0" w:space="0" w:color="auto"/>
          </w:divBdr>
        </w:div>
        <w:div w:id="1198465285">
          <w:marLeft w:val="0"/>
          <w:marRight w:val="0"/>
          <w:marTop w:val="0"/>
          <w:marBottom w:val="0"/>
          <w:divBdr>
            <w:top w:val="none" w:sz="0" w:space="0" w:color="auto"/>
            <w:left w:val="none" w:sz="0" w:space="0" w:color="auto"/>
            <w:bottom w:val="none" w:sz="0" w:space="0" w:color="auto"/>
            <w:right w:val="none" w:sz="0" w:space="0" w:color="auto"/>
          </w:divBdr>
        </w:div>
        <w:div w:id="1022172130">
          <w:marLeft w:val="0"/>
          <w:marRight w:val="0"/>
          <w:marTop w:val="0"/>
          <w:marBottom w:val="0"/>
          <w:divBdr>
            <w:top w:val="none" w:sz="0" w:space="0" w:color="auto"/>
            <w:left w:val="none" w:sz="0" w:space="0" w:color="auto"/>
            <w:bottom w:val="none" w:sz="0" w:space="0" w:color="auto"/>
            <w:right w:val="none" w:sz="0" w:space="0" w:color="auto"/>
          </w:divBdr>
        </w:div>
        <w:div w:id="1200817482">
          <w:marLeft w:val="0"/>
          <w:marRight w:val="0"/>
          <w:marTop w:val="0"/>
          <w:marBottom w:val="0"/>
          <w:divBdr>
            <w:top w:val="none" w:sz="0" w:space="0" w:color="auto"/>
            <w:left w:val="none" w:sz="0" w:space="0" w:color="auto"/>
            <w:bottom w:val="none" w:sz="0" w:space="0" w:color="auto"/>
            <w:right w:val="none" w:sz="0" w:space="0" w:color="auto"/>
          </w:divBdr>
        </w:div>
        <w:div w:id="1625696047">
          <w:marLeft w:val="0"/>
          <w:marRight w:val="0"/>
          <w:marTop w:val="0"/>
          <w:marBottom w:val="0"/>
          <w:divBdr>
            <w:top w:val="none" w:sz="0" w:space="0" w:color="auto"/>
            <w:left w:val="none" w:sz="0" w:space="0" w:color="auto"/>
            <w:bottom w:val="none" w:sz="0" w:space="0" w:color="auto"/>
            <w:right w:val="none" w:sz="0" w:space="0" w:color="auto"/>
          </w:divBdr>
        </w:div>
        <w:div w:id="1180509918">
          <w:marLeft w:val="0"/>
          <w:marRight w:val="0"/>
          <w:marTop w:val="0"/>
          <w:marBottom w:val="0"/>
          <w:divBdr>
            <w:top w:val="none" w:sz="0" w:space="0" w:color="auto"/>
            <w:left w:val="none" w:sz="0" w:space="0" w:color="auto"/>
            <w:bottom w:val="none" w:sz="0" w:space="0" w:color="auto"/>
            <w:right w:val="none" w:sz="0" w:space="0" w:color="auto"/>
          </w:divBdr>
        </w:div>
        <w:div w:id="949432435">
          <w:marLeft w:val="0"/>
          <w:marRight w:val="0"/>
          <w:marTop w:val="0"/>
          <w:marBottom w:val="0"/>
          <w:divBdr>
            <w:top w:val="none" w:sz="0" w:space="0" w:color="auto"/>
            <w:left w:val="none" w:sz="0" w:space="0" w:color="auto"/>
            <w:bottom w:val="none" w:sz="0" w:space="0" w:color="auto"/>
            <w:right w:val="none" w:sz="0" w:space="0" w:color="auto"/>
          </w:divBdr>
        </w:div>
        <w:div w:id="949358667">
          <w:marLeft w:val="0"/>
          <w:marRight w:val="0"/>
          <w:marTop w:val="0"/>
          <w:marBottom w:val="0"/>
          <w:divBdr>
            <w:top w:val="none" w:sz="0" w:space="0" w:color="auto"/>
            <w:left w:val="none" w:sz="0" w:space="0" w:color="auto"/>
            <w:bottom w:val="none" w:sz="0" w:space="0" w:color="auto"/>
            <w:right w:val="none" w:sz="0" w:space="0" w:color="auto"/>
          </w:divBdr>
        </w:div>
        <w:div w:id="1312193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n.unesco.org/themes/education-emergencies/coronavirus-school-closures"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legofoundation.com/media/1441/lego-play-well-report-2018.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egofoundation.com/media/1441/lego-play-well-report-2018.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educationcannotwait.org/" TargetMode="External"/><Relationship Id="rId4" Type="http://schemas.openxmlformats.org/officeDocument/2006/relationships/styles" Target="styles.xml"/><Relationship Id="rId9" Type="http://schemas.openxmlformats.org/officeDocument/2006/relationships/hyperlink" Target="https://www.legofoundation.com/e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BCADA840A1614CB59F86FA3339BE00" ma:contentTypeVersion="13" ma:contentTypeDescription="Opret et nyt dokument." ma:contentTypeScope="" ma:versionID="dffdcabcb6616ec4a03850c328760244">
  <xsd:schema xmlns:xsd="http://www.w3.org/2001/XMLSchema" xmlns:xs="http://www.w3.org/2001/XMLSchema" xmlns:p="http://schemas.microsoft.com/office/2006/metadata/properties" xmlns:ns3="222975b0-371c-49c8-9e27-10dd18c1eac0" xmlns:ns4="5f3d2a07-ca32-4889-914d-0f0f08c49c52" targetNamespace="http://schemas.microsoft.com/office/2006/metadata/properties" ma:root="true" ma:fieldsID="5726b67cdd16e7641b4e73e99e4ab3d3" ns3:_="" ns4:_="">
    <xsd:import namespace="222975b0-371c-49c8-9e27-10dd18c1eac0"/>
    <xsd:import namespace="5f3d2a07-ca32-4889-914d-0f0f08c49c5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2975b0-371c-49c8-9e27-10dd18c1ea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f3d2a07-ca32-4889-914d-0f0f08c49c52"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SharingHintHash" ma:index="1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B69D13-9DD7-412E-B732-7CBBDD3BAA10}">
  <ds:schemaRefs>
    <ds:schemaRef ds:uri="http://schemas.microsoft.com/sharepoint/v3/contenttype/forms"/>
  </ds:schemaRefs>
</ds:datastoreItem>
</file>

<file path=customXml/itemProps2.xml><?xml version="1.0" encoding="utf-8"?>
<ds:datastoreItem xmlns:ds="http://schemas.openxmlformats.org/officeDocument/2006/customXml" ds:itemID="{76144648-ADE7-4880-989B-F548BF062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2975b0-371c-49c8-9e27-10dd18c1eac0"/>
    <ds:schemaRef ds:uri="5f3d2a07-ca32-4889-914d-0f0f08c49c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C81EA3-3523-4910-B890-B68B6E68221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817</Words>
  <Characters>4986</Characters>
  <Application>Microsoft Office Word</Application>
  <DocSecurity>0</DocSecurity>
  <Lines>41</Lines>
  <Paragraphs>11</Paragraphs>
  <ScaleCrop>false</ScaleCrop>
  <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 Rosendahl</dc:creator>
  <cp:keywords/>
  <dc:description/>
  <cp:lastModifiedBy>Ida Rosendahl</cp:lastModifiedBy>
  <cp:revision>3</cp:revision>
  <dcterms:created xsi:type="dcterms:W3CDTF">2020-03-30T11:18:00Z</dcterms:created>
  <dcterms:modified xsi:type="dcterms:W3CDTF">2020-03-30T11:18:00Z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0x010100F7BCADA840A1614CB59F86FA3339BE00</vt:lpwstr>
  </property>
</Properties>
</file>